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8D68" w14:textId="2D80C6DD" w:rsidR="00113BDA" w:rsidRPr="00F52C45" w:rsidRDefault="006A42D7" w:rsidP="00BB5515">
      <w:pPr>
        <w:pStyle w:val="SpecNote"/>
      </w:pPr>
      <w:r>
        <w:t xml:space="preserve">SPEC NOTE: </w:t>
      </w:r>
      <w:r w:rsidR="00543BCA">
        <w:t xml:space="preserve">Use this section, editing to reflect specific Project, for </w:t>
      </w:r>
      <w:r w:rsidR="00113BDA" w:rsidRPr="00113BDA">
        <w:t xml:space="preserve">procedures </w:t>
      </w:r>
      <w:r w:rsidR="00543BCA" w:rsidRPr="00113BDA">
        <w:t>related</w:t>
      </w:r>
      <w:r w:rsidR="00113BDA" w:rsidRPr="00113BDA">
        <w:t xml:space="preserve"> </w:t>
      </w:r>
      <w:r w:rsidR="00543BCA">
        <w:t>to</w:t>
      </w:r>
      <w:r w:rsidR="00113BDA" w:rsidRPr="00113BDA">
        <w:t xml:space="preserve"> connecting to existing services </w:t>
      </w:r>
      <w:r w:rsidR="00543BCA">
        <w:t>as well as for s</w:t>
      </w:r>
      <w:r w:rsidR="00113BDA" w:rsidRPr="00113BDA">
        <w:t xml:space="preserve">pecial scheduling requirements for a </w:t>
      </w:r>
      <w:r w:rsidR="00543BCA">
        <w:t>Project</w:t>
      </w:r>
      <w:r w:rsidR="00113BDA" w:rsidRPr="00113BDA">
        <w:t>.</w:t>
      </w:r>
    </w:p>
    <w:p w14:paraId="4B6BADCA" w14:textId="77777777" w:rsidR="00556F26" w:rsidRDefault="00FD65D4">
      <w:pPr>
        <w:pStyle w:val="Heading1"/>
      </w:pPr>
      <w:r>
        <w:t>General</w:t>
      </w:r>
    </w:p>
    <w:p w14:paraId="7CF70482" w14:textId="77777777" w:rsidR="00556F26" w:rsidRDefault="00FD2A1B" w:rsidP="00F52C45">
      <w:pPr>
        <w:pStyle w:val="Heading2"/>
      </w:pPr>
      <w:r>
        <w:t>SECTION INCLUDES</w:t>
      </w:r>
    </w:p>
    <w:p w14:paraId="7F8D27E2" w14:textId="77777777" w:rsidR="00543BCA" w:rsidRDefault="00543BCA" w:rsidP="00543BCA">
      <w:pPr>
        <w:pStyle w:val="Heading3"/>
      </w:pPr>
      <w:r>
        <w:t>Hours of Work</w:t>
      </w:r>
    </w:p>
    <w:p w14:paraId="653FF3DF" w14:textId="77777777" w:rsidR="00543BCA" w:rsidRDefault="00543BCA" w:rsidP="00543BCA">
      <w:pPr>
        <w:pStyle w:val="Heading3"/>
      </w:pPr>
      <w:r>
        <w:t>General Restrictions</w:t>
      </w:r>
    </w:p>
    <w:p w14:paraId="617BAC11" w14:textId="77777777" w:rsidR="00543BCA" w:rsidRDefault="00543BCA" w:rsidP="00543BCA">
      <w:pPr>
        <w:pStyle w:val="Heading3"/>
      </w:pPr>
      <w:r>
        <w:t>Service Connections, including:</w:t>
      </w:r>
    </w:p>
    <w:p w14:paraId="60850441" w14:textId="77777777" w:rsidR="00543BCA" w:rsidRDefault="00543BCA" w:rsidP="00543BCA">
      <w:pPr>
        <w:pStyle w:val="Heading4"/>
      </w:pPr>
      <w:r>
        <w:t xml:space="preserve">Connecting to existing services. </w:t>
      </w:r>
    </w:p>
    <w:p w14:paraId="6A012A05" w14:textId="778E463A" w:rsidR="00543BCA" w:rsidRDefault="00543BCA" w:rsidP="00543BCA">
      <w:pPr>
        <w:pStyle w:val="Heading4"/>
      </w:pPr>
      <w:r>
        <w:t xml:space="preserve">Service </w:t>
      </w:r>
      <w:r w:rsidR="008155C8">
        <w:t>s</w:t>
      </w:r>
      <w:r>
        <w:t>hut-down of existing services.</w:t>
      </w:r>
    </w:p>
    <w:p w14:paraId="49B5FE0C" w14:textId="77777777" w:rsidR="00543BCA" w:rsidRDefault="00543BCA" w:rsidP="00543BCA">
      <w:pPr>
        <w:pStyle w:val="Heading4"/>
      </w:pPr>
      <w:r>
        <w:t>Service Connection to Utility services.</w:t>
      </w:r>
    </w:p>
    <w:p w14:paraId="65DFF257" w14:textId="77777777" w:rsidR="00543BCA" w:rsidRDefault="00543BCA" w:rsidP="00543BCA">
      <w:pPr>
        <w:pStyle w:val="Heading3"/>
      </w:pPr>
      <w:r>
        <w:t xml:space="preserve">Special scheduling requirements. </w:t>
      </w:r>
    </w:p>
    <w:p w14:paraId="5B60E798" w14:textId="77777777" w:rsidR="00543BCA" w:rsidRDefault="00543BCA" w:rsidP="00543BCA">
      <w:pPr>
        <w:pStyle w:val="Heading3"/>
      </w:pPr>
      <w:r>
        <w:t>Markings</w:t>
      </w:r>
    </w:p>
    <w:p w14:paraId="2FA192F4" w14:textId="77777777" w:rsidR="00543BCA" w:rsidRDefault="00543BCA" w:rsidP="00543BCA">
      <w:pPr>
        <w:pStyle w:val="Heading3"/>
      </w:pPr>
      <w:r>
        <w:t>Publicity / Advertising</w:t>
      </w:r>
    </w:p>
    <w:p w14:paraId="18D0BDB6" w14:textId="77777777" w:rsidR="00556F26" w:rsidRDefault="00FD2A1B" w:rsidP="00F52C45">
      <w:pPr>
        <w:pStyle w:val="Heading2"/>
      </w:pPr>
      <w:r>
        <w:t>RELATED SECTIONS</w:t>
      </w:r>
    </w:p>
    <w:p w14:paraId="73834330" w14:textId="77777777" w:rsidR="00543BCA" w:rsidRPr="00543BCA" w:rsidRDefault="00543BCA" w:rsidP="00543BCA">
      <w:pPr>
        <w:pStyle w:val="Heading3"/>
      </w:pPr>
      <w:r w:rsidRPr="00543BCA">
        <w:t>Section 01 33 00 Submittal Procedures</w:t>
      </w:r>
    </w:p>
    <w:p w14:paraId="59A02F28" w14:textId="77777777" w:rsidR="008155C8" w:rsidRPr="00543BCA" w:rsidRDefault="008155C8" w:rsidP="008155C8">
      <w:pPr>
        <w:pStyle w:val="Heading3"/>
      </w:pPr>
      <w:r w:rsidRPr="00543BCA">
        <w:t>Section 01 35 29 Health, Safety, and Emergency Response Procedures</w:t>
      </w:r>
    </w:p>
    <w:p w14:paraId="0DB56AF9" w14:textId="77777777" w:rsidR="00543BCA" w:rsidRPr="00543BCA" w:rsidRDefault="00543BCA" w:rsidP="00543BCA">
      <w:pPr>
        <w:pStyle w:val="Heading3"/>
      </w:pPr>
      <w:r w:rsidRPr="00543BCA">
        <w:t xml:space="preserve">Section 01 35 43.13 Environmental Procedures for Hazardous Materials </w:t>
      </w:r>
    </w:p>
    <w:p w14:paraId="03D5808B" w14:textId="77777777" w:rsidR="00543BCA" w:rsidRPr="00543BCA" w:rsidRDefault="00543BCA" w:rsidP="00543BCA">
      <w:pPr>
        <w:pStyle w:val="Heading3"/>
      </w:pPr>
      <w:r w:rsidRPr="00543BCA">
        <w:t>Section 01 51 00 Temporary Facilities &amp; Controls</w:t>
      </w:r>
    </w:p>
    <w:p w14:paraId="274C064B" w14:textId="65099EB7" w:rsidR="00543BCA" w:rsidRPr="00543BCA" w:rsidRDefault="00543BCA" w:rsidP="00543BCA">
      <w:pPr>
        <w:pStyle w:val="Heading3"/>
      </w:pPr>
      <w:r w:rsidRPr="00543BCA">
        <w:t xml:space="preserve">Obtain and refer to </w:t>
      </w:r>
      <w:hyperlink r:id="rId7" w:history="1">
        <w:r w:rsidR="00B40DEE" w:rsidRPr="00DD2509">
          <w:rPr>
            <w:rStyle w:val="Hyperlink"/>
            <w:rFonts w:cs="Arial"/>
          </w:rPr>
          <w:t>UBC Okanagan Contractor Safety and Orientation Manual</w:t>
        </w:r>
      </w:hyperlink>
      <w:r w:rsidRPr="00543BCA">
        <w:t xml:space="preserve"> issued by the Owner as supplementary information regarding safety and work-related policies at </w:t>
      </w:r>
      <w:r w:rsidRPr="00543BCA">
        <w:rPr>
          <w:i/>
          <w:iCs/>
        </w:rPr>
        <w:t>UBC</w:t>
      </w:r>
    </w:p>
    <w:p w14:paraId="79359406" w14:textId="77777777" w:rsidR="00543BCA" w:rsidRDefault="00543BCA" w:rsidP="00543BCA">
      <w:pPr>
        <w:pStyle w:val="Heading2"/>
        <w:tabs>
          <w:tab w:val="clear" w:pos="720"/>
          <w:tab w:val="num" w:pos="1440"/>
        </w:tabs>
        <w:ind w:left="1440" w:hanging="1440"/>
      </w:pPr>
      <w:r>
        <w:t>GENERAL RESTRICTIONS</w:t>
      </w:r>
    </w:p>
    <w:p w14:paraId="177CB2ED" w14:textId="77777777" w:rsidR="00543BCA" w:rsidRDefault="00543BCA" w:rsidP="00543BCA">
      <w:pPr>
        <w:pStyle w:val="Heading3"/>
      </w:pPr>
      <w:r>
        <w:t>No work of any kind can begin until the proper authorization and/or work permits have been obtained.</w:t>
      </w:r>
    </w:p>
    <w:p w14:paraId="25E8F49B" w14:textId="77777777" w:rsidR="00543BCA" w:rsidRDefault="00543BCA" w:rsidP="00543BCA">
      <w:pPr>
        <w:pStyle w:val="Heading3"/>
      </w:pPr>
      <w:r>
        <w:t>Stop work around an area where existing previously unidentified hazardous material is discovered (refer Section 01 35 43.13), including materials suspected of containing asbestos, and immediately contact the UBC Project Manager for direction before continuing with the Work affected.</w:t>
      </w:r>
    </w:p>
    <w:p w14:paraId="74FCB539" w14:textId="77777777" w:rsidR="00543BCA" w:rsidRDefault="00543BCA" w:rsidP="00543BCA">
      <w:pPr>
        <w:pStyle w:val="Heading3"/>
      </w:pPr>
      <w:r>
        <w:t>UBC traffic and parking regulations apply throughout UBC, which includes in general:</w:t>
      </w:r>
    </w:p>
    <w:p w14:paraId="1DC14086" w14:textId="6CD58CBA" w:rsidR="00543BCA" w:rsidRDefault="00543BCA" w:rsidP="00543BCA">
      <w:pPr>
        <w:pStyle w:val="Heading4"/>
      </w:pPr>
      <w:r>
        <w:t xml:space="preserve">All parking at and within the project site must first be registered with </w:t>
      </w:r>
      <w:r w:rsidR="0077501E">
        <w:rPr>
          <w:rFonts w:cs="Arial"/>
        </w:rPr>
        <w:t xml:space="preserve">UBC Okanagan Parking Services (website: </w:t>
      </w:r>
      <w:hyperlink r:id="rId8" w:history="1">
        <w:r w:rsidR="0077501E" w:rsidRPr="00B650AA">
          <w:rPr>
            <w:rStyle w:val="Hyperlink"/>
            <w:rFonts w:cs="Arial"/>
          </w:rPr>
          <w:t>http://parking.ok.ubc.ca/welcome.html</w:t>
        </w:r>
      </w:hyperlink>
      <w:r w:rsidR="0077501E">
        <w:t xml:space="preserve">) </w:t>
      </w:r>
      <w:r>
        <w:t>and a permit purchased. There is NO FREE PARKING on Campus. No vehicle parking on grassed areas, boulevards, sidewalks, etc.</w:t>
      </w:r>
    </w:p>
    <w:p w14:paraId="06791088" w14:textId="452F3FEE" w:rsidR="005F7C93" w:rsidRDefault="00543BCA" w:rsidP="00543BCA">
      <w:pPr>
        <w:pStyle w:val="Heading4"/>
      </w:pPr>
      <w:r>
        <w:t xml:space="preserve">No vehicle may enter the “EMERGENCY ZONES” at any time without receiving clearance and a permit from the </w:t>
      </w:r>
      <w:r w:rsidR="0077501E">
        <w:rPr>
          <w:rFonts w:cs="Arial"/>
        </w:rPr>
        <w:t>UBC Okanagan Parking Services</w:t>
      </w:r>
      <w:r>
        <w:t>.</w:t>
      </w:r>
    </w:p>
    <w:p w14:paraId="48A31562" w14:textId="77777777" w:rsidR="005F7C93" w:rsidRPr="005F7C93" w:rsidRDefault="005F7C93" w:rsidP="005F7C93"/>
    <w:p w14:paraId="219F9E24" w14:textId="77777777" w:rsidR="005F7C93" w:rsidRPr="005F7C93" w:rsidRDefault="005F7C93" w:rsidP="005F7C93"/>
    <w:p w14:paraId="449EECD2" w14:textId="77777777" w:rsidR="005F7C93" w:rsidRPr="005F7C93" w:rsidRDefault="005F7C93" w:rsidP="005F7C93"/>
    <w:p w14:paraId="57E4D374" w14:textId="77777777" w:rsidR="005F7C93" w:rsidRPr="005F7C93" w:rsidRDefault="005F7C93" w:rsidP="005F7C93"/>
    <w:p w14:paraId="506953FA" w14:textId="77777777" w:rsidR="005F7C93" w:rsidRPr="005F7C93" w:rsidRDefault="005F7C93" w:rsidP="005F7C93"/>
    <w:p w14:paraId="4793DC87" w14:textId="77777777" w:rsidR="005F7C93" w:rsidRPr="005F7C93" w:rsidRDefault="005F7C93" w:rsidP="005F7C93"/>
    <w:p w14:paraId="61861A90" w14:textId="77777777" w:rsidR="005F7C93" w:rsidRPr="005F7C93" w:rsidRDefault="005F7C93" w:rsidP="005F7C93"/>
    <w:p w14:paraId="2D5B5722" w14:textId="77777777" w:rsidR="00543BCA" w:rsidRDefault="00543BCA" w:rsidP="00543BCA">
      <w:pPr>
        <w:pStyle w:val="Heading2"/>
        <w:keepLines/>
        <w:tabs>
          <w:tab w:val="clear" w:pos="720"/>
          <w:tab w:val="num" w:pos="1440"/>
        </w:tabs>
        <w:ind w:left="1440" w:hanging="1440"/>
      </w:pPr>
      <w:r>
        <w:t>HOURS OF WORK</w:t>
      </w:r>
    </w:p>
    <w:p w14:paraId="242A8793" w14:textId="77777777" w:rsidR="00543BCA" w:rsidRDefault="00543BCA" w:rsidP="00543BCA">
      <w:pPr>
        <w:pStyle w:val="Heading3"/>
        <w:keepNext/>
        <w:keepLines/>
      </w:pPr>
      <w:r>
        <w:t>No person(s) shall engage in any construction in the public realm that causes disturbance of the quiet, peace, rest or enjoyment of the public, except:</w:t>
      </w:r>
    </w:p>
    <w:p w14:paraId="0E9FCC2D" w14:textId="178F22EC" w:rsidR="00543BCA" w:rsidRDefault="00543BCA" w:rsidP="00543BCA">
      <w:pPr>
        <w:pStyle w:val="Heading4"/>
        <w:keepNext/>
        <w:keepLines/>
      </w:pPr>
      <w:r>
        <w:t xml:space="preserve">between the hours of </w:t>
      </w:r>
      <w:r w:rsidR="0077501E">
        <w:rPr>
          <w:rFonts w:cs="Arial"/>
        </w:rPr>
        <w:t>8</w:t>
      </w:r>
      <w:r w:rsidR="0077501E" w:rsidRPr="0020550D">
        <w:rPr>
          <w:rFonts w:cs="Arial"/>
        </w:rPr>
        <w:t>:</w:t>
      </w:r>
      <w:r w:rsidR="0077501E">
        <w:rPr>
          <w:rFonts w:cs="Arial"/>
        </w:rPr>
        <w:t>0</w:t>
      </w:r>
      <w:r w:rsidR="0077501E" w:rsidRPr="0020550D">
        <w:rPr>
          <w:rFonts w:cs="Arial"/>
        </w:rPr>
        <w:t>0</w:t>
      </w:r>
      <w:r w:rsidR="0077501E">
        <w:rPr>
          <w:rFonts w:cs="Arial"/>
        </w:rPr>
        <w:t xml:space="preserve"> a.m. (0800 hours)</w:t>
      </w:r>
      <w:r w:rsidR="0077501E" w:rsidRPr="0020550D">
        <w:rPr>
          <w:rFonts w:cs="Arial"/>
        </w:rPr>
        <w:t xml:space="preserve"> to </w:t>
      </w:r>
      <w:r w:rsidR="0077501E">
        <w:rPr>
          <w:rFonts w:cs="Arial"/>
        </w:rPr>
        <w:t>4</w:t>
      </w:r>
      <w:r w:rsidR="0077501E" w:rsidRPr="0020550D">
        <w:rPr>
          <w:rFonts w:cs="Arial"/>
        </w:rPr>
        <w:t>:00</w:t>
      </w:r>
      <w:r w:rsidR="0077501E">
        <w:rPr>
          <w:rFonts w:cs="Arial"/>
        </w:rPr>
        <w:t xml:space="preserve"> p.m. (1600 hours)</w:t>
      </w:r>
      <w:r>
        <w:t xml:space="preserve"> on any week day that is not a statutory holiday; and,</w:t>
      </w:r>
    </w:p>
    <w:p w14:paraId="23688F8C" w14:textId="1D946BE5" w:rsidR="00543BCA" w:rsidRDefault="00543BCA" w:rsidP="00543BCA">
      <w:pPr>
        <w:pStyle w:val="Heading4"/>
      </w:pPr>
      <w:r>
        <w:t xml:space="preserve">between </w:t>
      </w:r>
      <w:r w:rsidR="0077501E">
        <w:rPr>
          <w:rFonts w:cs="Arial"/>
        </w:rPr>
        <w:t>8</w:t>
      </w:r>
      <w:r w:rsidR="0077501E" w:rsidRPr="0020550D">
        <w:rPr>
          <w:rFonts w:cs="Arial"/>
        </w:rPr>
        <w:t>:</w:t>
      </w:r>
      <w:r w:rsidR="0077501E">
        <w:rPr>
          <w:rFonts w:cs="Arial"/>
        </w:rPr>
        <w:t>0</w:t>
      </w:r>
      <w:r w:rsidR="0077501E" w:rsidRPr="0020550D">
        <w:rPr>
          <w:rFonts w:cs="Arial"/>
        </w:rPr>
        <w:t>0</w:t>
      </w:r>
      <w:r w:rsidR="0077501E">
        <w:rPr>
          <w:rFonts w:cs="Arial"/>
        </w:rPr>
        <w:t xml:space="preserve"> a.m. (0800 hours)</w:t>
      </w:r>
      <w:r w:rsidR="0077501E" w:rsidRPr="0020550D">
        <w:rPr>
          <w:rFonts w:cs="Arial"/>
        </w:rPr>
        <w:t xml:space="preserve"> to </w:t>
      </w:r>
      <w:r w:rsidR="0077501E">
        <w:rPr>
          <w:rFonts w:cs="Arial"/>
        </w:rPr>
        <w:t>4</w:t>
      </w:r>
      <w:r w:rsidR="0077501E" w:rsidRPr="0020550D">
        <w:rPr>
          <w:rFonts w:cs="Arial"/>
        </w:rPr>
        <w:t>:00</w:t>
      </w:r>
      <w:r w:rsidR="0077501E">
        <w:rPr>
          <w:rFonts w:cs="Arial"/>
        </w:rPr>
        <w:t xml:space="preserve"> p.m. (1600 hours)</w:t>
      </w:r>
      <w:r>
        <w:t xml:space="preserve"> on any Saturday that is not a statutory holiday.</w:t>
      </w:r>
    </w:p>
    <w:p w14:paraId="7D57C659" w14:textId="77777777" w:rsidR="00543BCA" w:rsidRDefault="00543BCA" w:rsidP="00543BCA">
      <w:pPr>
        <w:pStyle w:val="Heading3"/>
      </w:pPr>
      <w:r>
        <w:t>Construction is not permitted on Sunday or any statutory holidays.</w:t>
      </w:r>
    </w:p>
    <w:p w14:paraId="2B613207" w14:textId="6E47976E" w:rsidR="00543BCA" w:rsidRDefault="00543BCA" w:rsidP="00543BCA">
      <w:pPr>
        <w:pStyle w:val="Heading3"/>
      </w:pPr>
      <w:r>
        <w:t xml:space="preserve">In any case where it is impossible or impractical to comply with the above, an application must be made to the </w:t>
      </w:r>
      <w:r w:rsidR="00940F12">
        <w:t>Facilities Management</w:t>
      </w:r>
      <w:r>
        <w:t xml:space="preserve"> to gain consent.</w:t>
      </w:r>
    </w:p>
    <w:p w14:paraId="4AC90D62" w14:textId="77777777" w:rsidR="00543BCA" w:rsidRDefault="00543BCA" w:rsidP="00543BCA">
      <w:pPr>
        <w:pStyle w:val="Heading4"/>
      </w:pPr>
      <w:r>
        <w:t>No construction work may take place on Sundays or on days observed as a holiday, unless specifically authorized in writing by the UBC Project Manager.</w:t>
      </w:r>
    </w:p>
    <w:p w14:paraId="1E135673" w14:textId="77777777" w:rsidR="00543BCA" w:rsidRDefault="00543BCA" w:rsidP="00543BCA">
      <w:pPr>
        <w:pStyle w:val="Heading3"/>
      </w:pPr>
      <w:r>
        <w:t>Construction work time, additional special restrictions:</w:t>
      </w:r>
    </w:p>
    <w:p w14:paraId="66E83831" w14:textId="77777777" w:rsidR="00543BCA" w:rsidRDefault="00543BCA" w:rsidP="00543BCA">
      <w:pPr>
        <w:pStyle w:val="Heading4"/>
      </w:pPr>
      <w:r>
        <w:t>Limit construction activities, particularly those generating noise and other distractions, so as not to affect the following UBC operations within the time periods described in the Contract Documents.</w:t>
      </w:r>
    </w:p>
    <w:p w14:paraId="75C09567" w14:textId="77777777" w:rsidR="00543BCA" w:rsidRDefault="00543BCA" w:rsidP="00543BCA">
      <w:pPr>
        <w:pStyle w:val="Heading4"/>
      </w:pPr>
      <w:r>
        <w:t xml:space="preserve">The Owner reserves the right to adjust the Contractor's activities relative to UBC's scheduled examinations. </w:t>
      </w:r>
    </w:p>
    <w:p w14:paraId="783075F1" w14:textId="77777777" w:rsidR="00543BCA" w:rsidRDefault="00543BCA" w:rsidP="00543BCA">
      <w:pPr>
        <w:pStyle w:val="Heading3"/>
      </w:pPr>
      <w:r>
        <w:t>Complaints and work carried out contrary to Hours of Work restrictions will be assessed by the UBC Project Manager or designated representative, whose instructions are to be followed immediately.</w:t>
      </w:r>
    </w:p>
    <w:p w14:paraId="7629A38C" w14:textId="77777777" w:rsidR="00543BCA" w:rsidRDefault="00543BCA" w:rsidP="00543BCA">
      <w:pPr>
        <w:pStyle w:val="Heading2"/>
        <w:keepNext w:val="0"/>
        <w:tabs>
          <w:tab w:val="clear" w:pos="720"/>
          <w:tab w:val="num" w:pos="1440"/>
        </w:tabs>
        <w:ind w:left="1440" w:hanging="1440"/>
      </w:pPr>
      <w:r>
        <w:t>EXISTING SERVICES</w:t>
      </w:r>
    </w:p>
    <w:p w14:paraId="36741B96" w14:textId="2D1A1B55" w:rsidR="00543BCA" w:rsidRDefault="00543BCA" w:rsidP="00543BCA">
      <w:pPr>
        <w:pStyle w:val="Heading3"/>
      </w:pPr>
      <w:r>
        <w:t xml:space="preserve">Notify UBC Project Manager and </w:t>
      </w:r>
      <w:r w:rsidR="00940F12">
        <w:t>Facilities Management</w:t>
      </w:r>
      <w:r>
        <w:t xml:space="preserve"> </w:t>
      </w:r>
      <w:r w:rsidR="00940F12">
        <w:rPr>
          <w:rFonts w:cs="Arial"/>
        </w:rPr>
        <w:t>(</w:t>
      </w:r>
      <w:hyperlink r:id="rId9" w:history="1">
        <w:r w:rsidR="00940F12" w:rsidRPr="00667BBE">
          <w:rPr>
            <w:rStyle w:val="Hyperlink"/>
            <w:rFonts w:cs="Arial"/>
          </w:rPr>
          <w:t>facilities.ok@ubc.ca</w:t>
        </w:r>
      </w:hyperlink>
      <w:r w:rsidR="00940F12" w:rsidRPr="00667BBE">
        <w:rPr>
          <w:rFonts w:cs="Arial"/>
        </w:rPr>
        <w:t xml:space="preserve"> / 250-807-9272</w:t>
      </w:r>
      <w:r w:rsidR="00940F12">
        <w:rPr>
          <w:rFonts w:cs="Arial"/>
        </w:rPr>
        <w:t xml:space="preserve">) </w:t>
      </w:r>
      <w:r>
        <w:t xml:space="preserve">of required Service Shutdown and intended interruption of services and obtain required permission. </w:t>
      </w:r>
    </w:p>
    <w:p w14:paraId="1F53085C" w14:textId="77777777" w:rsidR="00543BCA" w:rsidRDefault="00543BCA" w:rsidP="00543BCA">
      <w:pPr>
        <w:pStyle w:val="Heading2"/>
        <w:keepNext w:val="0"/>
        <w:tabs>
          <w:tab w:val="clear" w:pos="720"/>
          <w:tab w:val="num" w:pos="1440"/>
        </w:tabs>
        <w:ind w:left="1440" w:hanging="1440"/>
      </w:pPr>
      <w:r>
        <w:t>SERVICE CONNECTION DEFINITIONS</w:t>
      </w:r>
    </w:p>
    <w:p w14:paraId="4F74741C" w14:textId="77777777" w:rsidR="00543BCA" w:rsidRDefault="00543BCA" w:rsidP="00543BCA">
      <w:pPr>
        <w:pStyle w:val="Heading3"/>
      </w:pPr>
      <w:r>
        <w:t>A Service Connection is defined as any new physical link made to an existing UBC service distribution system, including gas, water, electricity, sewer, steam, communications and fire suppression system.</w:t>
      </w:r>
    </w:p>
    <w:p w14:paraId="419722F9" w14:textId="77777777" w:rsidR="00543BCA" w:rsidRDefault="00543BCA" w:rsidP="00543BCA">
      <w:pPr>
        <w:pStyle w:val="Heading3"/>
      </w:pPr>
      <w:r>
        <w:t>A Service Shut-down is defined as a total stoppage of the distributed service to a particular area.</w:t>
      </w:r>
    </w:p>
    <w:p w14:paraId="5E258B43" w14:textId="77777777" w:rsidR="00543BCA" w:rsidRDefault="00543BCA" w:rsidP="00543BCA">
      <w:pPr>
        <w:pStyle w:val="Heading2"/>
        <w:keepNext w:val="0"/>
        <w:tabs>
          <w:tab w:val="clear" w:pos="720"/>
          <w:tab w:val="num" w:pos="1440"/>
        </w:tabs>
        <w:ind w:left="1440" w:hanging="1440"/>
      </w:pPr>
      <w:r>
        <w:t>PROCEDURE - GENERAL</w:t>
      </w:r>
    </w:p>
    <w:p w14:paraId="615C7D41" w14:textId="77777777" w:rsidR="00543BCA" w:rsidRDefault="00543BCA" w:rsidP="00543BCA">
      <w:pPr>
        <w:pStyle w:val="Heading3"/>
      </w:pPr>
      <w:r>
        <w:t>The following procedures will apply whenever construction work is being connected to any of the Campus services or when a service shut-down is required:</w:t>
      </w:r>
    </w:p>
    <w:p w14:paraId="446BC79D" w14:textId="3FC0FA37" w:rsidR="008155C8" w:rsidRPr="00940F12" w:rsidRDefault="00940F12" w:rsidP="00940F12">
      <w:pPr>
        <w:pStyle w:val="1Body"/>
        <w:numPr>
          <w:ilvl w:val="3"/>
          <w:numId w:val="15"/>
        </w:numPr>
        <w:rPr>
          <w:rFonts w:cs="Arial"/>
        </w:rPr>
      </w:pPr>
      <w:r>
        <w:rPr>
          <w:rFonts w:cs="Arial"/>
        </w:rPr>
        <w:t>Notify Facilities Management in writing of the service connection or shutdown request (</w:t>
      </w:r>
      <w:hyperlink r:id="rId10" w:history="1">
        <w:r w:rsidRPr="00600161">
          <w:rPr>
            <w:rStyle w:val="Hyperlink"/>
            <w:rFonts w:cs="Arial"/>
          </w:rPr>
          <w:t>facilities.ok@ubc.ca</w:t>
        </w:r>
      </w:hyperlink>
      <w:r>
        <w:rPr>
          <w:rFonts w:cs="Arial"/>
        </w:rPr>
        <w:t>). Note that a minimum of ten (10) working days is required.</w:t>
      </w:r>
    </w:p>
    <w:p w14:paraId="4D1E2210" w14:textId="4B8F76A9" w:rsidR="00543BCA" w:rsidRDefault="00543BCA" w:rsidP="00543BCA">
      <w:pPr>
        <w:pStyle w:val="SpecNote"/>
      </w:pPr>
      <w:r>
        <w:t xml:space="preserve">SPEC NOTE:  Review following paragraph and confirm with </w:t>
      </w:r>
      <w:r w:rsidR="00280A01">
        <w:t>PM</w:t>
      </w:r>
    </w:p>
    <w:p w14:paraId="180D8DAA" w14:textId="38381A50" w:rsidR="00543BCA" w:rsidRDefault="00543BCA" w:rsidP="00543BCA">
      <w:pPr>
        <w:pStyle w:val="Heading3"/>
      </w:pPr>
      <w:r>
        <w:t xml:space="preserve">Any queries regarding the need for a Service Connection Application shall be directed to </w:t>
      </w:r>
      <w:r w:rsidR="00940F12">
        <w:rPr>
          <w:rFonts w:cs="Arial"/>
          <w:iCs/>
        </w:rPr>
        <w:t>Facilities Management (</w:t>
      </w:r>
      <w:r w:rsidR="00940F12">
        <w:rPr>
          <w:rFonts w:cs="Arial"/>
        </w:rPr>
        <w:t>250</w:t>
      </w:r>
      <w:r w:rsidR="00940F12" w:rsidRPr="00362C83">
        <w:rPr>
          <w:rFonts w:cs="Arial"/>
        </w:rPr>
        <w:t>-</w:t>
      </w:r>
      <w:r w:rsidR="00940F12">
        <w:rPr>
          <w:rFonts w:cs="Arial"/>
        </w:rPr>
        <w:t>807</w:t>
      </w:r>
      <w:r w:rsidR="00940F12" w:rsidRPr="00940F12">
        <w:rPr>
          <w:rFonts w:cs="Arial"/>
          <w:i/>
        </w:rPr>
        <w:t>-</w:t>
      </w:r>
      <w:r w:rsidR="00940F12" w:rsidRPr="00940F12">
        <w:rPr>
          <w:rStyle w:val="2013changes"/>
          <w:i w:val="0"/>
          <w:color w:val="auto"/>
        </w:rPr>
        <w:t>9272</w:t>
      </w:r>
      <w:r w:rsidR="00940F12" w:rsidRPr="00940F12">
        <w:rPr>
          <w:rFonts w:cs="Arial"/>
          <w:i/>
        </w:rPr>
        <w:t>).</w:t>
      </w:r>
      <w:r>
        <w:t xml:space="preserve">  </w:t>
      </w:r>
    </w:p>
    <w:p w14:paraId="5B008208" w14:textId="77777777" w:rsidR="00543BCA" w:rsidRDefault="00543BCA" w:rsidP="00543BCA">
      <w:pPr>
        <w:pStyle w:val="Heading3"/>
      </w:pPr>
      <w:r>
        <w:lastRenderedPageBreak/>
        <w:t>There is no cost to the Contractor for a Service Connection Application. Shut-downs shall be kept to a minimum.</w:t>
      </w:r>
    </w:p>
    <w:p w14:paraId="3D894D7D" w14:textId="77777777" w:rsidR="00543BCA" w:rsidRDefault="00543BCA" w:rsidP="00543BCA">
      <w:pPr>
        <w:pStyle w:val="Heading2"/>
        <w:keepNext w:val="0"/>
        <w:tabs>
          <w:tab w:val="clear" w:pos="720"/>
          <w:tab w:val="num" w:pos="1440"/>
        </w:tabs>
        <w:ind w:left="1440" w:hanging="1440"/>
      </w:pPr>
      <w:r>
        <w:t>PROCEDURE - SERVICE CONNECTION APPLICATION</w:t>
      </w:r>
    </w:p>
    <w:p w14:paraId="576E936B" w14:textId="06E9B1FC" w:rsidR="00543BCA" w:rsidRDefault="00543BCA" w:rsidP="00543BCA">
      <w:pPr>
        <w:pStyle w:val="Heading3"/>
      </w:pPr>
      <w:r>
        <w:t xml:space="preserve">The Contractor shall request a Service Connection Application from the </w:t>
      </w:r>
      <w:r w:rsidR="006A42D7">
        <w:t xml:space="preserve">UBC </w:t>
      </w:r>
      <w:r>
        <w:t>Project Manager who will complete section (2) of the application form.</w:t>
      </w:r>
    </w:p>
    <w:p w14:paraId="481A5600" w14:textId="77777777" w:rsidR="00543BCA" w:rsidRDefault="00543BCA" w:rsidP="00543BCA">
      <w:pPr>
        <w:pStyle w:val="Heading3"/>
      </w:pPr>
      <w:r>
        <w:t>The Contractor is responsible for obtaining information and signatures required for sections (3) and (4).</w:t>
      </w:r>
    </w:p>
    <w:p w14:paraId="35620795" w14:textId="4512686A" w:rsidR="00543BCA" w:rsidRDefault="00543BCA" w:rsidP="00543BCA">
      <w:pPr>
        <w:pStyle w:val="Heading3"/>
      </w:pPr>
      <w:r>
        <w:t xml:space="preserve">When sections (2), (3) and (4) are completed the Contractor shall deliver the application form to </w:t>
      </w:r>
      <w:r w:rsidR="00657C54">
        <w:rPr>
          <w:rFonts w:cs="Arial"/>
        </w:rPr>
        <w:t>Facilities Management</w:t>
      </w:r>
      <w:r w:rsidR="00657C54" w:rsidRPr="00362C83">
        <w:rPr>
          <w:rFonts w:cs="Arial"/>
        </w:rPr>
        <w:t xml:space="preserve"> for approval.</w:t>
      </w:r>
    </w:p>
    <w:p w14:paraId="0CC9A0D8" w14:textId="77777777" w:rsidR="00543BCA" w:rsidRDefault="00543BCA" w:rsidP="00543BCA">
      <w:pPr>
        <w:pStyle w:val="Heading2"/>
        <w:keepNext w:val="0"/>
        <w:tabs>
          <w:tab w:val="clear" w:pos="720"/>
          <w:tab w:val="num" w:pos="1440"/>
        </w:tabs>
        <w:ind w:left="1440" w:hanging="1440"/>
      </w:pPr>
      <w:r>
        <w:t>PROCEDURE - APPLICATION FOR SERVICE SHUT-DOWN</w:t>
      </w:r>
    </w:p>
    <w:p w14:paraId="2E2C3D69" w14:textId="1FA43265" w:rsidR="00543BCA" w:rsidRDefault="00543BCA" w:rsidP="00C174E3">
      <w:pPr>
        <w:pStyle w:val="Heading3"/>
      </w:pPr>
      <w:r>
        <w:t xml:space="preserve">The Contractor is responsible for obtaining information and signatures required for Parts (1) and (2).  When Parts (1) and (2) are complete the Contractor shall deliver the form to the </w:t>
      </w:r>
      <w:r w:rsidR="006A42D7">
        <w:t xml:space="preserve">UBC </w:t>
      </w:r>
      <w:r>
        <w:t>Project Manager.</w:t>
      </w:r>
    </w:p>
    <w:p w14:paraId="723CAECC" w14:textId="370C83E6" w:rsidR="00543BCA" w:rsidRDefault="00657C54" w:rsidP="00C174E3">
      <w:pPr>
        <w:pStyle w:val="Heading3"/>
      </w:pPr>
      <w:r>
        <w:t>Facilities Management</w:t>
      </w:r>
      <w:r w:rsidR="00543BCA">
        <w:t xml:space="preserve"> will notify the Contractor and other concerned parties of the date and duration of the shut-down.  The shut-down will be carried out by </w:t>
      </w:r>
      <w:r>
        <w:t>Facilities Management</w:t>
      </w:r>
      <w:r w:rsidR="00543BCA">
        <w:t xml:space="preserve"> personnel at the approved time and date.</w:t>
      </w:r>
    </w:p>
    <w:p w14:paraId="1D0AB728" w14:textId="77777777" w:rsidR="00543BCA" w:rsidRDefault="00543BCA" w:rsidP="00C174E3">
      <w:pPr>
        <w:pStyle w:val="Heading3"/>
      </w:pPr>
      <w:r>
        <w:t>Consultants and contractors should be aware that in some cases a shut-down may not be possible, or may take many weeks to organize, may require the work to be carried out in off-hours, or may require the provision of temporary services.</w:t>
      </w:r>
    </w:p>
    <w:p w14:paraId="77E7EA76" w14:textId="5E4311AF" w:rsidR="00543BCA" w:rsidRDefault="00543BCA" w:rsidP="00543BCA">
      <w:pPr>
        <w:pStyle w:val="Heading2"/>
        <w:keepNext w:val="0"/>
        <w:tabs>
          <w:tab w:val="clear" w:pos="720"/>
          <w:tab w:val="num" w:pos="1440"/>
        </w:tabs>
        <w:ind w:left="1440" w:hanging="1440"/>
      </w:pPr>
      <w:r>
        <w:t>SPECIAL SCHEDULING REQUIREMENTS</w:t>
      </w:r>
    </w:p>
    <w:p w14:paraId="171ABA83" w14:textId="294854D2" w:rsidR="00543BCA" w:rsidRDefault="00543BCA" w:rsidP="00C174E3">
      <w:pPr>
        <w:pStyle w:val="Heading3"/>
      </w:pPr>
      <w:r>
        <w:t>As described in the Contract Documents.</w:t>
      </w:r>
    </w:p>
    <w:p w14:paraId="777200FD" w14:textId="77777777" w:rsidR="00543BCA" w:rsidRDefault="00543BCA" w:rsidP="00543BCA">
      <w:pPr>
        <w:pStyle w:val="Heading2"/>
        <w:keepNext w:val="0"/>
        <w:tabs>
          <w:tab w:val="clear" w:pos="720"/>
          <w:tab w:val="num" w:pos="1440"/>
        </w:tabs>
        <w:ind w:left="1440" w:hanging="1440"/>
      </w:pPr>
      <w:r>
        <w:t>MARKINGS</w:t>
      </w:r>
    </w:p>
    <w:p w14:paraId="6B9CDC19" w14:textId="77777777" w:rsidR="00543BCA" w:rsidRDefault="00543BCA" w:rsidP="00C174E3">
      <w:pPr>
        <w:pStyle w:val="Heading3"/>
      </w:pPr>
      <w:r>
        <w:t>No organic markings such as felt pens or paint shall be used on any surface, whether exposed or to be concealed or covered by subsequent work, unless part of a specified identification system.</w:t>
      </w:r>
    </w:p>
    <w:p w14:paraId="7BB4A463" w14:textId="77777777" w:rsidR="00543BCA" w:rsidRDefault="00543BCA" w:rsidP="00C174E3">
      <w:pPr>
        <w:pStyle w:val="Heading3"/>
      </w:pPr>
      <w:r>
        <w:t>No temporary markings shall remain visible in exposed areas after Project completion.</w:t>
      </w:r>
    </w:p>
    <w:p w14:paraId="3A13E1CA" w14:textId="44ED300F" w:rsidR="00556F26" w:rsidRDefault="008155C8">
      <w:pPr>
        <w:pStyle w:val="EndOfSection"/>
      </w:pPr>
      <w:r>
        <w:t>***</w:t>
      </w:r>
      <w:r w:rsidR="00FD65D4">
        <w:t>END OF SECTION</w:t>
      </w:r>
      <w:r>
        <w:t>***</w:t>
      </w:r>
    </w:p>
    <w:sectPr w:rsidR="00556F26" w:rsidSect="000001B9">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C4BA" w14:textId="77777777" w:rsidR="00D83619" w:rsidRDefault="00D83619">
      <w:r>
        <w:separator/>
      </w:r>
    </w:p>
  </w:endnote>
  <w:endnote w:type="continuationSeparator" w:id="0">
    <w:p w14:paraId="2457F9D0" w14:textId="77777777" w:rsidR="00D83619" w:rsidRDefault="00D8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B11A" w14:textId="3BADEC5E" w:rsidR="00C174E3" w:rsidRPr="008155C8" w:rsidRDefault="00C174E3" w:rsidP="00C174E3">
    <w:pPr>
      <w:pBdr>
        <w:top w:val="single" w:sz="4" w:space="1" w:color="auto"/>
      </w:pBdr>
      <w:tabs>
        <w:tab w:val="right" w:pos="9360"/>
      </w:tabs>
      <w:suppressAutoHyphens/>
      <w:jc w:val="both"/>
      <w:rPr>
        <w:rFonts w:cs="Arial"/>
        <w:spacing w:val="-3"/>
        <w:sz w:val="16"/>
      </w:rPr>
    </w:pPr>
    <w:r w:rsidRPr="008155C8">
      <w:rPr>
        <w:rFonts w:cs="Arial"/>
        <w:spacing w:val="-3"/>
        <w:sz w:val="16"/>
      </w:rPr>
      <w:t>The University of British Columbia</w:t>
    </w:r>
    <w:r w:rsidRPr="008155C8">
      <w:rPr>
        <w:rFonts w:cs="Arial"/>
        <w:spacing w:val="-3"/>
        <w:sz w:val="16"/>
      </w:rPr>
      <w:tab/>
    </w:r>
    <w:r w:rsidRPr="008155C8">
      <w:rPr>
        <w:rFonts w:cs="Arial"/>
        <w:spacing w:val="-1"/>
        <w:sz w:val="16"/>
      </w:rPr>
      <w:t xml:space="preserve"> Date Technical Guidelines Updated: </w:t>
    </w:r>
    <w:r w:rsidR="0069591F">
      <w:rPr>
        <w:rStyle w:val="2013changes"/>
        <w:i w:val="0"/>
        <w:iCs/>
        <w:color w:val="auto"/>
        <w:sz w:val="16"/>
        <w:szCs w:val="16"/>
      </w:rPr>
      <w:t>November</w:t>
    </w:r>
    <w:r w:rsidR="007161B7">
      <w:rPr>
        <w:rStyle w:val="2013changes"/>
        <w:i w:val="0"/>
        <w:iCs/>
        <w:color w:val="auto"/>
        <w:sz w:val="16"/>
        <w:szCs w:val="16"/>
      </w:rPr>
      <w:t xml:space="preserve"> </w:t>
    </w:r>
    <w:r w:rsidR="005A6949">
      <w:rPr>
        <w:rStyle w:val="2013changes"/>
        <w:i w:val="0"/>
        <w:iCs/>
        <w:color w:val="auto"/>
        <w:sz w:val="16"/>
        <w:szCs w:val="16"/>
      </w:rPr>
      <w:t>2025</w:t>
    </w:r>
    <w:r w:rsidRPr="008155C8">
      <w:rPr>
        <w:rFonts w:cs="Arial"/>
        <w:spacing w:val="-1"/>
        <w:sz w:val="16"/>
      </w:rPr>
      <w:t xml:space="preserve"> </w:t>
    </w:r>
  </w:p>
  <w:p w14:paraId="34322323" w14:textId="77777777" w:rsidR="00C174E3" w:rsidRPr="00757E2B" w:rsidRDefault="00C174E3" w:rsidP="00C174E3">
    <w:pPr>
      <w:tabs>
        <w:tab w:val="right" w:pos="9360"/>
      </w:tabs>
      <w:suppressAutoHyphens/>
      <w:jc w:val="both"/>
      <w:rPr>
        <w:b/>
        <w:sz w:val="16"/>
      </w:rPr>
    </w:pPr>
    <w:r>
      <w:rPr>
        <w:rFonts w:cs="Arial"/>
        <w:spacing w:val="-3"/>
        <w:sz w:val="16"/>
      </w:rPr>
      <w:t>Technical Guidelines</w:t>
    </w:r>
    <w:r>
      <w:rPr>
        <w:rFonts w:cs="Arial"/>
        <w:spacing w:val="-3"/>
        <w:sz w:val="16"/>
      </w:rPr>
      <w:tab/>
    </w:r>
    <w:r>
      <w:rPr>
        <w:spacing w:val="-3"/>
        <w:sz w:val="16"/>
      </w:rPr>
      <w:t>Date Modified for Project No.</w:t>
    </w:r>
    <w:r>
      <w:rPr>
        <w:b/>
        <w:sz w:val="16"/>
      </w:rPr>
      <w:t xml:space="preserve"> </w:t>
    </w:r>
    <w:r>
      <w:rPr>
        <w:bCs/>
        <w:sz w:val="16"/>
      </w:rPr>
      <w:t>&lt;</w:t>
    </w:r>
    <w:r>
      <w:rPr>
        <w:bCs/>
        <w:i/>
        <w:sz w:val="16"/>
      </w:rPr>
      <w:t>Insert #</w:t>
    </w:r>
    <w:r>
      <w:rPr>
        <w:bCs/>
        <w:sz w:val="16"/>
      </w:rPr>
      <w:t>&gt;</w:t>
    </w:r>
    <w:r>
      <w:rPr>
        <w:bCs/>
        <w:spacing w:val="-3"/>
        <w:sz w:val="16"/>
      </w:rPr>
      <w:t>:</w:t>
    </w:r>
    <w:r>
      <w:rPr>
        <w:bCs/>
        <w:sz w:val="16"/>
      </w:rPr>
      <w:t>&lt;</w:t>
    </w:r>
    <w:r>
      <w:rPr>
        <w:bCs/>
        <w:i/>
        <w:sz w:val="16"/>
      </w:rPr>
      <w:t>Insert date</w:t>
    </w:r>
    <w:r>
      <w:rPr>
        <w:bCs/>
        <w:sz w:val="16"/>
      </w:rPr>
      <w:t>&gt;</w:t>
    </w:r>
  </w:p>
  <w:p w14:paraId="027AD6C0" w14:textId="77777777" w:rsidR="00C174E3" w:rsidRDefault="00C174E3" w:rsidP="00C174E3">
    <w:pPr>
      <w:pStyle w:val="Footer"/>
    </w:pPr>
  </w:p>
  <w:p w14:paraId="142644CB" w14:textId="222B7C99" w:rsidR="00FD65D4" w:rsidRPr="00C174E3" w:rsidRDefault="00FD65D4" w:rsidP="00C17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FEF0" w14:textId="77777777" w:rsidR="00D83619" w:rsidRDefault="00D83619">
      <w:r>
        <w:separator/>
      </w:r>
    </w:p>
  </w:footnote>
  <w:footnote w:type="continuationSeparator" w:id="0">
    <w:p w14:paraId="78EEE206" w14:textId="77777777" w:rsidR="00D83619" w:rsidRDefault="00D8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E627" w14:textId="77777777" w:rsidR="00FD65D4" w:rsidRDefault="009402A4" w:rsidP="009402A4">
    <w:pPr>
      <w:pStyle w:val="Header"/>
    </w:pPr>
    <w:r w:rsidRPr="009402A4">
      <w:rPr>
        <w:color w:val="000000"/>
        <w:u w:color="000000"/>
      </w:rPr>
      <w:t>Section 01 14 00</w:t>
    </w:r>
    <w:r>
      <w:tab/>
    </w:r>
    <w:r w:rsidRPr="009402A4">
      <w:rPr>
        <w:color w:val="000000"/>
        <w:u w:color="000000"/>
      </w:rPr>
      <w:t>Canadian Master Specification (CMS)</w:t>
    </w:r>
  </w:p>
  <w:p w14:paraId="5B486BC4" w14:textId="77777777" w:rsidR="009402A4" w:rsidRDefault="009402A4" w:rsidP="009402A4">
    <w:pPr>
      <w:pStyle w:val="Header"/>
    </w:pPr>
    <w:r w:rsidRPr="009402A4">
      <w:rPr>
        <w:color w:val="000000"/>
        <w:u w:color="000000"/>
      </w:rPr>
      <w:t>WORK RESTRICTIONS</w:t>
    </w:r>
    <w:r>
      <w:tab/>
    </w:r>
    <w:r w:rsidRPr="009402A4">
      <w:rPr>
        <w:color w:val="000000"/>
        <w:u w:color="000000"/>
      </w:rPr>
      <w:t>November 2017</w:t>
    </w:r>
  </w:p>
  <w:p w14:paraId="045B12F3" w14:textId="77777777" w:rsidR="009402A4" w:rsidRDefault="009402A4" w:rsidP="009402A4">
    <w:pPr>
      <w:pStyle w:val="Header"/>
    </w:pPr>
    <w:r w:rsidRPr="009402A4">
      <w:rPr>
        <w:color w:val="000000"/>
        <w:u w:color="000000"/>
      </w:rPr>
      <w:t xml:space="preserve">Page </w:t>
    </w:r>
    <w:r w:rsidRPr="009402A4">
      <w:rPr>
        <w:color w:val="000000"/>
        <w:u w:color="000000"/>
      </w:rPr>
      <w:fldChar w:fldCharType="begin"/>
    </w:r>
    <w:r w:rsidRPr="009402A4">
      <w:rPr>
        <w:color w:val="000000"/>
        <w:u w:color="000000"/>
      </w:rPr>
      <w:instrText xml:space="preserve"> PAGE  \* MERGEFORMAT </w:instrText>
    </w:r>
    <w:r w:rsidRPr="009402A4">
      <w:rPr>
        <w:color w:val="000000"/>
        <w:u w:color="000000"/>
      </w:rPr>
      <w:fldChar w:fldCharType="separate"/>
    </w:r>
    <w:r w:rsidR="002B65C4">
      <w:rPr>
        <w:noProof/>
        <w:color w:val="000000"/>
        <w:u w:color="000000"/>
      </w:rPr>
      <w:t>2</w:t>
    </w:r>
    <w:r w:rsidRPr="009402A4">
      <w:rPr>
        <w:color w:val="000000"/>
        <w:u w:color="000000"/>
      </w:rPr>
      <w:fldChar w:fldCharType="end"/>
    </w:r>
    <w:r>
      <w:tab/>
    </w:r>
    <w:proofErr w:type="spellStart"/>
    <w:r w:rsidRPr="009402A4">
      <w:rPr>
        <w:color w:val="000000"/>
        <w:u w:color="000000"/>
      </w:rPr>
      <w:t>Digicon</w:t>
    </w:r>
    <w:proofErr w:type="spellEnd"/>
    <w:r w:rsidRPr="009402A4">
      <w:rPr>
        <w:color w:val="000000"/>
        <w:u w:color="000000"/>
      </w:rPr>
      <w:t xml:space="preserve"> Information Inc.</w:t>
    </w:r>
  </w:p>
  <w:p w14:paraId="34F2B877" w14:textId="77777777" w:rsidR="009402A4" w:rsidRPr="009402A4" w:rsidRDefault="009402A4" w:rsidP="00940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4A65" w14:textId="721B5DEF" w:rsidR="001F264A" w:rsidRPr="00DF411D" w:rsidRDefault="001F264A" w:rsidP="007161B7">
    <w:pPr>
      <w:pStyle w:val="Header"/>
      <w:pBdr>
        <w:top w:val="single" w:sz="4" w:space="1" w:color="auto"/>
      </w:pBdr>
      <w:tabs>
        <w:tab w:val="left" w:pos="0"/>
        <w:tab w:val="center" w:pos="4680"/>
      </w:tabs>
      <w:spacing w:line="240" w:lineRule="exact"/>
      <w:rPr>
        <w:b/>
        <w:sz w:val="22"/>
        <w:szCs w:val="22"/>
      </w:rPr>
    </w:pPr>
    <w:r w:rsidRPr="00DF411D">
      <w:rPr>
        <w:b/>
        <w:sz w:val="22"/>
        <w:szCs w:val="22"/>
      </w:rPr>
      <w:t xml:space="preserve">UBC </w:t>
    </w:r>
    <w:r w:rsidR="007161B7" w:rsidRPr="00DF411D">
      <w:rPr>
        <w:b/>
        <w:sz w:val="22"/>
        <w:szCs w:val="22"/>
      </w:rPr>
      <w:t>Okanagan</w:t>
    </w:r>
  </w:p>
  <w:p w14:paraId="12279D9F" w14:textId="13B73C5C" w:rsidR="00C174E3" w:rsidRPr="00F44164" w:rsidRDefault="00C174E3" w:rsidP="007161B7">
    <w:pPr>
      <w:pStyle w:val="Header"/>
      <w:tabs>
        <w:tab w:val="left" w:pos="0"/>
        <w:tab w:val="center" w:pos="4680"/>
      </w:tabs>
      <w:spacing w:line="240" w:lineRule="exact"/>
      <w:jc w:val="center"/>
      <w:rPr>
        <w:b/>
        <w:caps/>
      </w:rPr>
    </w:pPr>
    <w:r>
      <w:rPr>
        <w:b/>
      </w:rPr>
      <w:t>RfT#20</w:t>
    </w:r>
    <w:r w:rsidR="008155C8">
      <w:rPr>
        <w:b/>
      </w:rPr>
      <w:t>2</w:t>
    </w:r>
    <w:r>
      <w:rPr>
        <w:b/>
      </w:rPr>
      <w:t>xxxxxxx</w:t>
    </w:r>
    <w:r>
      <w:rPr>
        <w:b/>
      </w:rPr>
      <w:tab/>
    </w:r>
    <w:r>
      <w:rPr>
        <w:b/>
      </w:rPr>
      <w:tab/>
    </w:r>
    <w:r w:rsidRPr="00F44164">
      <w:rPr>
        <w:b/>
      </w:rPr>
      <w:t>SECTION 01 14 00</w:t>
    </w:r>
  </w:p>
  <w:p w14:paraId="14D68527" w14:textId="77777777" w:rsidR="00C174E3" w:rsidRPr="00F44164" w:rsidRDefault="00C174E3" w:rsidP="00C174E3">
    <w:pPr>
      <w:pStyle w:val="Header"/>
      <w:tabs>
        <w:tab w:val="left" w:pos="0"/>
        <w:tab w:val="center" w:pos="4680"/>
      </w:tabs>
      <w:spacing w:line="240" w:lineRule="exact"/>
      <w:jc w:val="center"/>
      <w:rPr>
        <w:b/>
        <w:caps/>
      </w:rPr>
    </w:pPr>
    <w:r w:rsidRPr="00F44164">
      <w:rPr>
        <w:b/>
      </w:rPr>
      <w:t>Project No. &lt;</w:t>
    </w:r>
    <w:r w:rsidRPr="00F44164">
      <w:rPr>
        <w:b/>
        <w:i/>
        <w:iCs/>
      </w:rPr>
      <w:t>Insert #</w:t>
    </w:r>
    <w:r w:rsidRPr="00F44164">
      <w:rPr>
        <w:b/>
      </w:rPr>
      <w:t>&gt;</w:t>
    </w:r>
    <w:r w:rsidRPr="00F44164">
      <w:rPr>
        <w:b/>
      </w:rPr>
      <w:tab/>
    </w:r>
    <w:r w:rsidRPr="00F44164">
      <w:rPr>
        <w:b/>
      </w:rPr>
      <w:tab/>
      <w:t>WORK RESTRICTIONS</w:t>
    </w:r>
  </w:p>
  <w:p w14:paraId="04BED8FA" w14:textId="719F7C21" w:rsidR="00C174E3" w:rsidRDefault="00C174E3" w:rsidP="00C174E3">
    <w:pPr>
      <w:pStyle w:val="Header"/>
      <w:pBdr>
        <w:bottom w:val="single" w:sz="4" w:space="1" w:color="auto"/>
      </w:pBdr>
      <w:tabs>
        <w:tab w:val="left" w:pos="0"/>
        <w:tab w:val="center" w:pos="4680"/>
      </w:tabs>
      <w:spacing w:line="240" w:lineRule="exact"/>
      <w:rPr>
        <w:rStyle w:val="PageNumber"/>
        <w:b/>
        <w:caps/>
      </w:rPr>
    </w:pPr>
    <w:r>
      <w:rPr>
        <w:b/>
        <w:i/>
        <w:iCs/>
      </w:rPr>
      <w:t>&lt;Insert Project Title&gt;</w:t>
    </w:r>
    <w:r>
      <w:rPr>
        <w:b/>
      </w:rPr>
      <w:tab/>
    </w:r>
    <w:r>
      <w:rPr>
        <w:b/>
      </w:rPr>
      <w:tab/>
    </w:r>
    <w:r>
      <w:rPr>
        <w:b/>
        <w:cap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sidR="001F264A">
      <w:rPr>
        <w:rStyle w:val="PageNumber"/>
        <w:b/>
        <w:bCs/>
        <w:noProof/>
      </w:rPr>
      <w:t>1</w:t>
    </w:r>
    <w:r>
      <w:rPr>
        <w:rStyle w:val="PageNumber"/>
        <w:b/>
        <w:bCs/>
      </w:rPr>
      <w:fldChar w:fldCharType="end"/>
    </w:r>
    <w:r>
      <w:rPr>
        <w:rStyle w:val="PageNumber"/>
        <w:b/>
        <w:bCs/>
      </w:rPr>
      <w:t xml:space="preserve"> OF </w:t>
    </w:r>
    <w:r w:rsidR="00E0456C">
      <w:rPr>
        <w:rStyle w:val="PageNumber"/>
        <w:b/>
        <w:bCs/>
      </w:rPr>
      <w:fldChar w:fldCharType="begin"/>
    </w:r>
    <w:r w:rsidR="00E0456C">
      <w:rPr>
        <w:rStyle w:val="PageNumber"/>
        <w:b/>
        <w:bCs/>
      </w:rPr>
      <w:instrText xml:space="preserve"> SECTIONPAGES   \* MERGEFORMAT </w:instrText>
    </w:r>
    <w:r w:rsidR="00E0456C">
      <w:rPr>
        <w:rStyle w:val="PageNumber"/>
        <w:b/>
        <w:bCs/>
      </w:rPr>
      <w:fldChar w:fldCharType="separate"/>
    </w:r>
    <w:r w:rsidR="005A6949">
      <w:rPr>
        <w:rStyle w:val="PageNumber"/>
        <w:b/>
        <w:bCs/>
        <w:noProof/>
      </w:rPr>
      <w:t>3</w:t>
    </w:r>
    <w:r w:rsidR="00E0456C">
      <w:rPr>
        <w:rStyle w:val="PageNumber"/>
        <w:b/>
        <w:bCs/>
      </w:rPr>
      <w:fldChar w:fldCharType="end"/>
    </w:r>
  </w:p>
  <w:p w14:paraId="6DB7EAFE" w14:textId="77777777" w:rsidR="009402A4" w:rsidRPr="00C174E3" w:rsidRDefault="009402A4" w:rsidP="00C17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2959A8"/>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38D0BAD"/>
    <w:multiLevelType w:val="multilevel"/>
    <w:tmpl w:val="327C5052"/>
    <w:lvl w:ilvl="0">
      <w:start w:val="1"/>
      <w:numFmt w:val="decimal"/>
      <w:lvlText w:val="%1.0"/>
      <w:lvlJc w:val="left"/>
      <w:pPr>
        <w:tabs>
          <w:tab w:val="num" w:pos="567"/>
        </w:tabs>
        <w:ind w:left="567" w:hanging="567"/>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1134" w:hanging="567"/>
      </w:pPr>
      <w:rPr>
        <w:rFonts w:hint="default"/>
        <w:color w:val="auto"/>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8"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49A09C3"/>
    <w:multiLevelType w:val="multilevel"/>
    <w:tmpl w:val="72C20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0"/>
  </w:num>
  <w:num w:numId="3">
    <w:abstractNumId w:val="8"/>
  </w:num>
  <w:num w:numId="4">
    <w:abstractNumId w:val="4"/>
  </w:num>
  <w:num w:numId="5">
    <w:abstractNumId w:val="5"/>
  </w:num>
  <w:num w:numId="6">
    <w:abstractNumId w:val="2"/>
  </w:num>
  <w:num w:numId="7">
    <w:abstractNumId w:val="7"/>
  </w:num>
  <w:num w:numId="8">
    <w:abstractNumId w:val="3"/>
  </w:num>
  <w:num w:numId="9">
    <w:abstractNumId w:val="11"/>
  </w:num>
  <w:num w:numId="10">
    <w:abstractNumId w:val="9"/>
  </w:num>
  <w:num w:numId="11">
    <w:abstractNumId w:val="1"/>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26"/>
    <w:rsid w:val="000001B9"/>
    <w:rsid w:val="00013819"/>
    <w:rsid w:val="000C2F21"/>
    <w:rsid w:val="000F400A"/>
    <w:rsid w:val="00113BDA"/>
    <w:rsid w:val="001F264A"/>
    <w:rsid w:val="00280A01"/>
    <w:rsid w:val="002A3840"/>
    <w:rsid w:val="002B65C4"/>
    <w:rsid w:val="00416F90"/>
    <w:rsid w:val="004E024D"/>
    <w:rsid w:val="00543BCA"/>
    <w:rsid w:val="00556F26"/>
    <w:rsid w:val="005A6949"/>
    <w:rsid w:val="005F08C6"/>
    <w:rsid w:val="005F7C93"/>
    <w:rsid w:val="00657C54"/>
    <w:rsid w:val="0069591F"/>
    <w:rsid w:val="006A42D7"/>
    <w:rsid w:val="00712394"/>
    <w:rsid w:val="007161B7"/>
    <w:rsid w:val="00751CB3"/>
    <w:rsid w:val="0077501E"/>
    <w:rsid w:val="007A132D"/>
    <w:rsid w:val="00812691"/>
    <w:rsid w:val="008155C8"/>
    <w:rsid w:val="009402A4"/>
    <w:rsid w:val="00940F12"/>
    <w:rsid w:val="00964F31"/>
    <w:rsid w:val="00981CB0"/>
    <w:rsid w:val="009E7E3B"/>
    <w:rsid w:val="00A22EA4"/>
    <w:rsid w:val="00A72B46"/>
    <w:rsid w:val="00A9576D"/>
    <w:rsid w:val="00B40DEE"/>
    <w:rsid w:val="00BB1C99"/>
    <w:rsid w:val="00BB5515"/>
    <w:rsid w:val="00C155E9"/>
    <w:rsid w:val="00C174E3"/>
    <w:rsid w:val="00C23471"/>
    <w:rsid w:val="00C3477A"/>
    <w:rsid w:val="00C404FE"/>
    <w:rsid w:val="00C57774"/>
    <w:rsid w:val="00CC151F"/>
    <w:rsid w:val="00D83619"/>
    <w:rsid w:val="00DD602D"/>
    <w:rsid w:val="00DF411D"/>
    <w:rsid w:val="00E0456C"/>
    <w:rsid w:val="00E1744B"/>
    <w:rsid w:val="00E258A7"/>
    <w:rsid w:val="00E56AAA"/>
    <w:rsid w:val="00EB027F"/>
    <w:rsid w:val="00EC4088"/>
    <w:rsid w:val="00F52C45"/>
    <w:rsid w:val="00FD2A1B"/>
    <w:rsid w:val="00FD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B771C"/>
  <w15:docId w15:val="{A27F6AAA-638A-4405-B449-B4713D0B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44B"/>
    <w:rPr>
      <w:rFonts w:ascii="HelveticaNeue LT 55 Roman" w:hAnsi="HelveticaNeue LT 55 Roman"/>
      <w:lang w:val="en-CA"/>
    </w:rPr>
  </w:style>
  <w:style w:type="paragraph" w:styleId="Heading1">
    <w:name w:val="heading 1"/>
    <w:basedOn w:val="Normal"/>
    <w:next w:val="Heading2"/>
    <w:qFormat/>
    <w:rsid w:val="00E1744B"/>
    <w:pPr>
      <w:keepNext/>
      <w:numPr>
        <w:numId w:val="13"/>
      </w:numPr>
      <w:tabs>
        <w:tab w:val="clear" w:pos="1440"/>
        <w:tab w:val="num" w:pos="720"/>
      </w:tabs>
      <w:spacing w:before="480"/>
      <w:ind w:left="720" w:hanging="720"/>
      <w:outlineLvl w:val="0"/>
    </w:pPr>
    <w:rPr>
      <w:b/>
    </w:rPr>
  </w:style>
  <w:style w:type="paragraph" w:styleId="Heading2">
    <w:name w:val="heading 2"/>
    <w:basedOn w:val="Normal"/>
    <w:next w:val="Heading3"/>
    <w:link w:val="Heading2Char"/>
    <w:qFormat/>
    <w:rsid w:val="00E1744B"/>
    <w:pPr>
      <w:keepNext/>
      <w:numPr>
        <w:ilvl w:val="1"/>
        <w:numId w:val="13"/>
      </w:numPr>
      <w:tabs>
        <w:tab w:val="clear" w:pos="1440"/>
        <w:tab w:val="num" w:pos="720"/>
      </w:tabs>
      <w:spacing w:before="240"/>
      <w:ind w:left="720" w:hanging="720"/>
      <w:outlineLvl w:val="1"/>
    </w:pPr>
    <w:rPr>
      <w:b/>
    </w:rPr>
  </w:style>
  <w:style w:type="paragraph" w:styleId="Heading3">
    <w:name w:val="heading 3"/>
    <w:basedOn w:val="Normal"/>
    <w:link w:val="Heading3Char"/>
    <w:qFormat/>
    <w:rsid w:val="00E1744B"/>
    <w:pPr>
      <w:numPr>
        <w:ilvl w:val="2"/>
        <w:numId w:val="13"/>
      </w:numPr>
      <w:spacing w:before="120" w:after="120"/>
      <w:outlineLvl w:val="2"/>
    </w:pPr>
  </w:style>
  <w:style w:type="paragraph" w:styleId="Heading4">
    <w:name w:val="heading 4"/>
    <w:basedOn w:val="Normal"/>
    <w:link w:val="Heading4Char"/>
    <w:qFormat/>
    <w:rsid w:val="00E1744B"/>
    <w:pPr>
      <w:numPr>
        <w:ilvl w:val="3"/>
        <w:numId w:val="13"/>
      </w:numPr>
      <w:spacing w:before="60"/>
      <w:outlineLvl w:val="3"/>
    </w:pPr>
  </w:style>
  <w:style w:type="paragraph" w:styleId="Heading5">
    <w:name w:val="heading 5"/>
    <w:basedOn w:val="Normal"/>
    <w:qFormat/>
    <w:rsid w:val="00E1744B"/>
    <w:pPr>
      <w:numPr>
        <w:ilvl w:val="4"/>
        <w:numId w:val="13"/>
      </w:numPr>
      <w:spacing w:before="60"/>
      <w:outlineLvl w:val="4"/>
    </w:pPr>
  </w:style>
  <w:style w:type="paragraph" w:styleId="Heading6">
    <w:name w:val="heading 6"/>
    <w:basedOn w:val="Normal"/>
    <w:qFormat/>
    <w:rsid w:val="00E1744B"/>
    <w:pPr>
      <w:numPr>
        <w:ilvl w:val="5"/>
        <w:numId w:val="13"/>
      </w:numPr>
      <w:spacing w:before="60"/>
      <w:outlineLvl w:val="5"/>
    </w:pPr>
  </w:style>
  <w:style w:type="paragraph" w:styleId="Heading7">
    <w:name w:val="heading 7"/>
    <w:basedOn w:val="Normal"/>
    <w:qFormat/>
    <w:rsid w:val="00E1744B"/>
    <w:pPr>
      <w:numPr>
        <w:ilvl w:val="6"/>
        <w:numId w:val="13"/>
      </w:numPr>
      <w:spacing w:before="60"/>
      <w:outlineLvl w:val="6"/>
    </w:pPr>
  </w:style>
  <w:style w:type="paragraph" w:styleId="Heading8">
    <w:name w:val="heading 8"/>
    <w:basedOn w:val="Normal"/>
    <w:qFormat/>
    <w:rsid w:val="00E1744B"/>
    <w:pPr>
      <w:numPr>
        <w:ilvl w:val="7"/>
        <w:numId w:val="13"/>
      </w:numPr>
      <w:spacing w:before="60"/>
      <w:outlineLvl w:val="7"/>
    </w:pPr>
  </w:style>
  <w:style w:type="paragraph" w:styleId="Heading9">
    <w:name w:val="heading 9"/>
    <w:basedOn w:val="Normal"/>
    <w:qFormat/>
    <w:rsid w:val="00E1744B"/>
    <w:pPr>
      <w:numPr>
        <w:ilvl w:val="8"/>
        <w:numId w:val="13"/>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rsid w:val="00E1744B"/>
  </w:style>
  <w:style w:type="paragraph" w:customStyle="1" w:styleId="SpecNote">
    <w:name w:val="SpecNote"/>
    <w:basedOn w:val="Normal"/>
    <w:link w:val="SpecNoteChar"/>
    <w:rsid w:val="00E1744B"/>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E1744B"/>
  </w:style>
  <w:style w:type="character" w:styleId="CommentReference">
    <w:name w:val="annotation reference"/>
    <w:basedOn w:val="DefaultParagraphFont"/>
    <w:semiHidden/>
    <w:rsid w:val="00E1744B"/>
    <w:rPr>
      <w:rFonts w:cs="Times New Roman"/>
      <w:sz w:val="16"/>
      <w:szCs w:val="16"/>
    </w:rPr>
  </w:style>
  <w:style w:type="paragraph" w:styleId="CommentText">
    <w:name w:val="annotation text"/>
    <w:basedOn w:val="Normal"/>
    <w:semiHidden/>
    <w:rsid w:val="00E1744B"/>
  </w:style>
  <w:style w:type="paragraph" w:styleId="CommentSubject">
    <w:name w:val="annotation subject"/>
    <w:basedOn w:val="CommentText"/>
    <w:next w:val="CommentText"/>
    <w:semiHidden/>
    <w:rsid w:val="00E1744B"/>
    <w:rPr>
      <w:b/>
      <w:bCs/>
    </w:rPr>
  </w:style>
  <w:style w:type="paragraph" w:customStyle="1" w:styleId="OR">
    <w:name w:val="[OR]"/>
    <w:basedOn w:val="Normal"/>
    <w:rsid w:val="00E1744B"/>
    <w:pPr>
      <w:keepNext/>
      <w:jc w:val="center"/>
    </w:pPr>
    <w:rPr>
      <w:rFonts w:ascii="Arial" w:hAnsi="Arial"/>
      <w:color w:val="FF0000"/>
    </w:rPr>
  </w:style>
  <w:style w:type="paragraph" w:customStyle="1" w:styleId="AuthorNote">
    <w:name w:val="AuthorNote"/>
    <w:basedOn w:val="SpecNote"/>
    <w:rsid w:val="00E1744B"/>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E1744B"/>
    <w:pPr>
      <w:spacing w:before="600"/>
      <w:jc w:val="center"/>
    </w:pPr>
    <w:rPr>
      <w:b/>
    </w:rPr>
  </w:style>
  <w:style w:type="paragraph" w:customStyle="1" w:styleId="CSITitle">
    <w:name w:val="CSITitle"/>
    <w:basedOn w:val="Normal"/>
    <w:rsid w:val="00E1744B"/>
    <w:pPr>
      <w:spacing w:line="480" w:lineRule="auto"/>
      <w:jc w:val="center"/>
    </w:pPr>
    <w:rPr>
      <w:b/>
    </w:rPr>
  </w:style>
  <w:style w:type="paragraph" w:styleId="Footer">
    <w:name w:val="footer"/>
    <w:basedOn w:val="Normal"/>
    <w:link w:val="FooterChar"/>
    <w:rsid w:val="00E1744B"/>
    <w:pPr>
      <w:tabs>
        <w:tab w:val="left" w:pos="4680"/>
        <w:tab w:val="right" w:pos="9360"/>
      </w:tabs>
    </w:pPr>
  </w:style>
  <w:style w:type="paragraph" w:styleId="Header">
    <w:name w:val="header"/>
    <w:aliases w:val="HEADER"/>
    <w:basedOn w:val="Normal"/>
    <w:link w:val="HeaderChar"/>
    <w:rsid w:val="00E1744B"/>
    <w:pPr>
      <w:tabs>
        <w:tab w:val="right" w:pos="9360"/>
      </w:tabs>
    </w:pPr>
  </w:style>
  <w:style w:type="paragraph" w:customStyle="1" w:styleId="SpecNoteEnv">
    <w:name w:val="SpecNoteEnv"/>
    <w:basedOn w:val="SpecNote"/>
    <w:rsid w:val="00E1744B"/>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E1744B"/>
    <w:rPr>
      <w:rFonts w:ascii="HelveticaNeue LT 55 Roman" w:hAnsi="HelveticaNeue LT 55 Roman"/>
      <w:b/>
      <w:lang w:val="en-CA"/>
    </w:rPr>
  </w:style>
  <w:style w:type="character" w:styleId="Hyperlink">
    <w:name w:val="Hyperlink"/>
    <w:basedOn w:val="DefaultParagraphFont"/>
    <w:rsid w:val="00E1744B"/>
    <w:rPr>
      <w:rFonts w:cs="Times New Roman"/>
      <w:color w:val="0000FF"/>
      <w:u w:val="single"/>
    </w:rPr>
  </w:style>
  <w:style w:type="character" w:customStyle="1" w:styleId="Heading3Char">
    <w:name w:val="Heading 3 Char"/>
    <w:basedOn w:val="DefaultParagraphFont"/>
    <w:link w:val="Heading3"/>
    <w:locked/>
    <w:rsid w:val="00E1744B"/>
    <w:rPr>
      <w:rFonts w:ascii="HelveticaNeue LT 55 Roman" w:hAnsi="HelveticaNeue LT 55 Roman"/>
      <w:lang w:val="en-CA"/>
    </w:rPr>
  </w:style>
  <w:style w:type="character" w:customStyle="1" w:styleId="Heading4Char">
    <w:name w:val="Heading 4 Char"/>
    <w:basedOn w:val="DefaultParagraphFont"/>
    <w:link w:val="Heading4"/>
    <w:locked/>
    <w:rsid w:val="00E1744B"/>
    <w:rPr>
      <w:rFonts w:ascii="HelveticaNeue LT 55 Roman" w:hAnsi="HelveticaNeue LT 55 Roman"/>
      <w:lang w:val="en-CA"/>
    </w:rPr>
  </w:style>
  <w:style w:type="numbering" w:styleId="ArticleSection">
    <w:name w:val="Outline List 3"/>
    <w:basedOn w:val="NoList"/>
    <w:rsid w:val="00E1744B"/>
  </w:style>
  <w:style w:type="character" w:customStyle="1" w:styleId="SI">
    <w:name w:val="SI"/>
    <w:rsid w:val="00E1744B"/>
    <w:rPr>
      <w:color w:val="auto"/>
    </w:rPr>
  </w:style>
  <w:style w:type="character" w:customStyle="1" w:styleId="IP">
    <w:name w:val="IP"/>
    <w:rsid w:val="00E1744B"/>
    <w:rPr>
      <w:color w:val="auto"/>
    </w:rPr>
  </w:style>
  <w:style w:type="paragraph" w:customStyle="1" w:styleId="SectionNote">
    <w:name w:val="SectionNote"/>
    <w:basedOn w:val="SpecNote"/>
    <w:rsid w:val="00E1744B"/>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E1744B"/>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E1744B"/>
  </w:style>
  <w:style w:type="paragraph" w:customStyle="1" w:styleId="CSC2">
    <w:name w:val="CSC[2]"/>
    <w:basedOn w:val="Heading2"/>
    <w:rsid w:val="00E1744B"/>
    <w:pPr>
      <w:keepLines/>
    </w:pPr>
  </w:style>
  <w:style w:type="paragraph" w:customStyle="1" w:styleId="CSC3">
    <w:name w:val="CSC[3]"/>
    <w:basedOn w:val="Heading3"/>
    <w:rsid w:val="00E1744B"/>
    <w:pPr>
      <w:keepLines/>
    </w:pPr>
  </w:style>
  <w:style w:type="paragraph" w:customStyle="1" w:styleId="CSC4">
    <w:name w:val="CSC[4]"/>
    <w:basedOn w:val="Heading4"/>
    <w:rsid w:val="00E1744B"/>
  </w:style>
  <w:style w:type="paragraph" w:customStyle="1" w:styleId="CSC5">
    <w:name w:val="CSC[5]"/>
    <w:basedOn w:val="Heading5"/>
    <w:qFormat/>
    <w:rsid w:val="00E1744B"/>
  </w:style>
  <w:style w:type="paragraph" w:customStyle="1" w:styleId="CSC6">
    <w:name w:val="CSC[6]"/>
    <w:basedOn w:val="Heading6"/>
    <w:qFormat/>
    <w:rsid w:val="00E1744B"/>
  </w:style>
  <w:style w:type="paragraph" w:customStyle="1" w:styleId="CSC7">
    <w:name w:val="CSC[7]"/>
    <w:basedOn w:val="Heading7"/>
    <w:rsid w:val="00E1744B"/>
  </w:style>
  <w:style w:type="paragraph" w:customStyle="1" w:styleId="CSC8">
    <w:name w:val="CSC[8]"/>
    <w:basedOn w:val="Heading8"/>
    <w:rsid w:val="00E1744B"/>
  </w:style>
  <w:style w:type="character" w:customStyle="1" w:styleId="HeaderChar">
    <w:name w:val="Header Char"/>
    <w:aliases w:val="HEADER Char"/>
    <w:basedOn w:val="DefaultParagraphFont"/>
    <w:link w:val="Header"/>
    <w:rsid w:val="00E1744B"/>
    <w:rPr>
      <w:rFonts w:ascii="HelveticaNeue LT 55 Roman" w:hAnsi="HelveticaNeue LT 55 Roman"/>
      <w:lang w:val="en-CA"/>
    </w:rPr>
  </w:style>
  <w:style w:type="table" w:styleId="TableGrid">
    <w:name w:val="Table Grid"/>
    <w:basedOn w:val="TableNormal"/>
    <w:uiPriority w:val="59"/>
    <w:rsid w:val="00E1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erChar">
    <w:name w:val="Footer Char"/>
    <w:basedOn w:val="DefaultParagraphFont"/>
    <w:link w:val="Footer"/>
    <w:rsid w:val="000F400A"/>
    <w:rPr>
      <w:rFonts w:ascii="HelveticaNeue LT 55 Roman" w:hAnsi="HelveticaNeue LT 55 Roman"/>
      <w:lang w:val="en-CA"/>
    </w:rPr>
  </w:style>
  <w:style w:type="paragraph" w:styleId="BalloonText">
    <w:name w:val="Balloon Text"/>
    <w:basedOn w:val="Normal"/>
    <w:link w:val="BalloonTextChar"/>
    <w:rsid w:val="00E1744B"/>
    <w:rPr>
      <w:rFonts w:ascii="Tahoma" w:hAnsi="Tahoma" w:cs="Tahoma"/>
      <w:sz w:val="16"/>
      <w:szCs w:val="16"/>
    </w:rPr>
  </w:style>
  <w:style w:type="character" w:customStyle="1" w:styleId="BalloonTextChar">
    <w:name w:val="Balloon Text Char"/>
    <w:basedOn w:val="DefaultParagraphFont"/>
    <w:link w:val="BalloonText"/>
    <w:rsid w:val="00E1744B"/>
    <w:rPr>
      <w:rFonts w:ascii="Tahoma" w:hAnsi="Tahoma" w:cs="Tahoma"/>
      <w:sz w:val="16"/>
      <w:szCs w:val="16"/>
      <w:lang w:val="en-CA"/>
    </w:rPr>
  </w:style>
  <w:style w:type="paragraph" w:customStyle="1" w:styleId="Notes">
    <w:name w:val="Notes"/>
    <w:basedOn w:val="SpecNote"/>
    <w:link w:val="NotesChar"/>
    <w:qFormat/>
    <w:rsid w:val="00E1744B"/>
  </w:style>
  <w:style w:type="character" w:customStyle="1" w:styleId="SpecNoteChar">
    <w:name w:val="SpecNote Char"/>
    <w:basedOn w:val="DefaultParagraphFont"/>
    <w:link w:val="SpecNote"/>
    <w:rsid w:val="00E1744B"/>
    <w:rPr>
      <w:rFonts w:ascii="HelveticaNeue LT 55 Roman" w:hAnsi="HelveticaNeue LT 55 Roman"/>
      <w:i/>
      <w:vanish/>
      <w:color w:val="0080FF"/>
      <w:szCs w:val="22"/>
      <w:lang w:val="en-CA"/>
    </w:rPr>
  </w:style>
  <w:style w:type="character" w:customStyle="1" w:styleId="NotesChar">
    <w:name w:val="Notes Char"/>
    <w:basedOn w:val="SpecNoteChar"/>
    <w:link w:val="Notes"/>
    <w:rsid w:val="00E1744B"/>
    <w:rPr>
      <w:rFonts w:ascii="HelveticaNeue LT 55 Roman" w:hAnsi="HelveticaNeue LT 55 Roman"/>
      <w:i/>
      <w:vanish/>
      <w:color w:val="0080FF"/>
      <w:szCs w:val="22"/>
      <w:lang w:val="en-CA"/>
    </w:rPr>
  </w:style>
  <w:style w:type="character" w:customStyle="1" w:styleId="UnresolvedMention1">
    <w:name w:val="Unresolved Mention1"/>
    <w:basedOn w:val="DefaultParagraphFont"/>
    <w:uiPriority w:val="99"/>
    <w:semiHidden/>
    <w:unhideWhenUsed/>
    <w:rsid w:val="00543BCA"/>
    <w:rPr>
      <w:color w:val="605E5C"/>
      <w:shd w:val="clear" w:color="auto" w:fill="E1DFDD"/>
    </w:rPr>
  </w:style>
  <w:style w:type="character" w:styleId="FollowedHyperlink">
    <w:name w:val="FollowedHyperlink"/>
    <w:basedOn w:val="DefaultParagraphFont"/>
    <w:semiHidden/>
    <w:unhideWhenUsed/>
    <w:rsid w:val="00543BCA"/>
    <w:rPr>
      <w:color w:val="954F72" w:themeColor="followedHyperlink"/>
      <w:u w:val="single"/>
    </w:rPr>
  </w:style>
  <w:style w:type="character" w:styleId="PageNumber">
    <w:name w:val="page number"/>
    <w:basedOn w:val="DefaultParagraphFont"/>
    <w:semiHidden/>
    <w:rsid w:val="00C174E3"/>
  </w:style>
  <w:style w:type="character" w:customStyle="1" w:styleId="2013changes">
    <w:name w:val="2013 changes"/>
    <w:qFormat/>
    <w:rsid w:val="00C174E3"/>
    <w:rPr>
      <w:rFonts w:cs="Arial"/>
      <w:i/>
      <w:color w:val="990099"/>
    </w:rPr>
  </w:style>
  <w:style w:type="paragraph" w:customStyle="1" w:styleId="1Body">
    <w:name w:val=".1 Body"/>
    <w:rsid w:val="00940F12"/>
    <w:pPr>
      <w:keepLines/>
      <w:tabs>
        <w:tab w:val="left" w:pos="144"/>
      </w:tabs>
      <w:spacing w:after="240" w:line="241" w:lineRule="exact"/>
      <w:ind w:left="720" w:hanging="576"/>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8717">
      <w:bodyDiv w:val="1"/>
      <w:marLeft w:val="0"/>
      <w:marRight w:val="0"/>
      <w:marTop w:val="0"/>
      <w:marBottom w:val="0"/>
      <w:divBdr>
        <w:top w:val="none" w:sz="0" w:space="0" w:color="auto"/>
        <w:left w:val="none" w:sz="0" w:space="0" w:color="auto"/>
        <w:bottom w:val="none" w:sz="0" w:space="0" w:color="auto"/>
        <w:right w:val="none" w:sz="0" w:space="0" w:color="auto"/>
      </w:divBdr>
    </w:div>
    <w:div w:id="538249063">
      <w:bodyDiv w:val="1"/>
      <w:marLeft w:val="0"/>
      <w:marRight w:val="0"/>
      <w:marTop w:val="0"/>
      <w:marBottom w:val="0"/>
      <w:divBdr>
        <w:top w:val="none" w:sz="0" w:space="0" w:color="auto"/>
        <w:left w:val="none" w:sz="0" w:space="0" w:color="auto"/>
        <w:bottom w:val="none" w:sz="0" w:space="0" w:color="auto"/>
        <w:right w:val="none" w:sz="0" w:space="0" w:color="auto"/>
      </w:divBdr>
    </w:div>
    <w:div w:id="116505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arking.ok.ubc.ca/welcom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nicalguidelines.ubc.ca/UBCO/Division_01/UBCO_Contractor_Safety_Manual.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cilities.ok@ubc.ca" TargetMode="External"/><Relationship Id="rId4" Type="http://schemas.openxmlformats.org/officeDocument/2006/relationships/webSettings" Target="webSettings.xml"/><Relationship Id="rId9" Type="http://schemas.openxmlformats.org/officeDocument/2006/relationships/hyperlink" Target="mailto:facilities.ok@ubc.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29</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Work Restrictions</vt:lpstr>
    </vt:vector>
  </TitlesOfParts>
  <Company>UBC</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Restrictions</dc:title>
  <dc:creator>UBC Property Management</dc:creator>
  <cp:keywords>011400</cp:keywords>
  <cp:lastModifiedBy>Shannon, Matt</cp:lastModifiedBy>
  <cp:revision>17</cp:revision>
  <cp:lastPrinted>2018-02-23T21:23:00Z</cp:lastPrinted>
  <dcterms:created xsi:type="dcterms:W3CDTF">2020-03-04T03:27:00Z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